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298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76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Style w:val="cat-FIOgrp-16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5rplc-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Шмаковой </w:t>
      </w:r>
      <w:r>
        <w:rPr>
          <w:rStyle w:val="cat-UserDefinedgrp-40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Куйтул Иркутской области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документированной </w:t>
      </w:r>
      <w:r>
        <w:rPr>
          <w:rStyle w:val="cat-PassportDatagrp-24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6rplc-13"/>
          <w:rFonts w:ascii="Times New Roman" w:eastAsia="Times New Roman" w:hAnsi="Times New Roman" w:cs="Times New Roman"/>
        </w:rPr>
        <w:t>...</w:t>
      </w:r>
      <w:r>
        <w:rPr>
          <w:rStyle w:val="cat-ExternalSystemDefinedgrp-39rplc-14"/>
          <w:rFonts w:ascii="Times New Roman" w:eastAsia="Times New Roman" w:hAnsi="Times New Roman" w:cs="Times New Roman"/>
        </w:rPr>
        <w:t>...</w:t>
      </w:r>
      <w:r>
        <w:rPr>
          <w:rStyle w:val="cat-ExternalSystemDefinedgrp-38rplc-15"/>
          <w:rFonts w:ascii="Times New Roman" w:eastAsia="Times New Roman" w:hAnsi="Times New Roman" w:cs="Times New Roman"/>
        </w:rPr>
        <w:t>...</w:t>
      </w:r>
      <w:r>
        <w:rPr>
          <w:rStyle w:val="cat-ExternalSystemDefinedgrp-37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код подразделения 860-031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главным бухгалте</w:t>
      </w:r>
      <w:r>
        <w:rPr>
          <w:rFonts w:ascii="Times New Roman" w:eastAsia="Times New Roman" w:hAnsi="Times New Roman" w:cs="Times New Roman"/>
        </w:rPr>
        <w:t>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5rplc-2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</w:rPr>
        <w:t>по месту</w:t>
      </w:r>
      <w:r>
        <w:rPr>
          <w:rFonts w:ascii="Times New Roman" w:eastAsia="Times New Roman" w:hAnsi="Times New Roman" w:cs="Times New Roman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</w:rPr>
        <w:t xml:space="preserve">: г.Ханты-Мансийск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163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</w:rPr>
        <w:t xml:space="preserve">своих должностных обязанностей,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пп.1-3 п.2</w:t>
      </w:r>
      <w:r>
        <w:rPr>
          <w:rFonts w:ascii="Times New Roman" w:eastAsia="Times New Roman" w:hAnsi="Times New Roman" w:cs="Times New Roman"/>
        </w:rPr>
        <w:t>, 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</w:t>
      </w:r>
      <w:r>
        <w:rPr>
          <w:rFonts w:ascii="Times New Roman" w:eastAsia="Times New Roman" w:hAnsi="Times New Roman" w:cs="Times New Roman"/>
        </w:rPr>
        <w:t>ьного закона от 01.04.1996 г. №</w:t>
      </w:r>
      <w:r>
        <w:rPr>
          <w:rFonts w:ascii="Times New Roman" w:eastAsia="Times New Roman" w:hAnsi="Times New Roman" w:cs="Times New Roman"/>
        </w:rPr>
        <w:t xml:space="preserve">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22.01.2026 предоставила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ХМАО-</w:t>
      </w:r>
      <w:r>
        <w:rPr>
          <w:rFonts w:ascii="Times New Roman" w:eastAsia="Times New Roman" w:hAnsi="Times New Roman" w:cs="Times New Roman"/>
        </w:rPr>
        <w:t xml:space="preserve">Югре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 xml:space="preserve">об 11 </w:t>
      </w:r>
      <w:r>
        <w:rPr>
          <w:rFonts w:ascii="Times New Roman" w:eastAsia="Times New Roman" w:hAnsi="Times New Roman" w:cs="Times New Roman"/>
        </w:rPr>
        <w:t xml:space="preserve">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>в неполном объеме без указания сведений об особых условиях труда, чем 27.01.2026 в 00:01 совершила правонарушение, предусмотренное ч.1 ст.15.33.2 КоАП РФ.</w:t>
      </w:r>
    </w:p>
    <w:p>
      <w:pPr>
        <w:spacing w:before="0" w:after="0"/>
        <w:ind w:firstLine="720"/>
        <w:jc w:val="both"/>
      </w:pP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</w:t>
      </w:r>
      <w:r>
        <w:rPr>
          <w:rFonts w:ascii="Times New Roman" w:eastAsia="Times New Roman" w:hAnsi="Times New Roman" w:cs="Times New Roman"/>
        </w:rPr>
        <w:t>илась</w:t>
      </w:r>
      <w:r>
        <w:rPr>
          <w:rFonts w:ascii="Times New Roman" w:eastAsia="Times New Roman" w:hAnsi="Times New Roman" w:cs="Times New Roman"/>
        </w:rPr>
        <w:t xml:space="preserve">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2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лицо, составившее протокол об административном правонарушении, </w:t>
      </w:r>
      <w:r>
        <w:rPr>
          <w:rStyle w:val="cat-FIOgrp-19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пояснила, что протокол об административном правонарушении поддерживает, 22.01.2026 от </w:t>
      </w:r>
      <w:r>
        <w:rPr>
          <w:rStyle w:val="cat-OrganizationNamegrp-26rplc-3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по телекоммуникационным каналам связи представлены сведения по форме ЕФС-1 раздел 1 подраздел 1.2 за 2025 год на 13 застрахованных лиц, из которых на 11 застрахованных лиц сведения предоставлены не в полном объеме без заполнения формы отчетности с указанием сведения об особых условиях труда, в связи с чем, отчетность не была принята. Обществу было направлено уведомление о выявленной ошибке и необходимость её исправления в срок не позднее 11.03.2026. Вместе с тем, исправленная отчетность Обществом была предоставлена </w:t>
      </w:r>
      <w:r>
        <w:rPr>
          <w:rFonts w:ascii="Times New Roman" w:eastAsia="Times New Roman" w:hAnsi="Times New Roman" w:cs="Times New Roman"/>
        </w:rPr>
        <w:t>17.03.2026.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пп.1-3</w:t>
      </w:r>
      <w:r>
        <w:rPr>
          <w:rFonts w:ascii="Times New Roman" w:eastAsia="Times New Roman" w:hAnsi="Times New Roman" w:cs="Times New Roman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</w:t>
      </w:r>
      <w:r>
        <w:rPr>
          <w:rFonts w:ascii="Times New Roman" w:eastAsia="Times New Roman" w:hAnsi="Times New Roman" w:cs="Times New Roman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</w:t>
      </w:r>
      <w:r>
        <w:rPr>
          <w:rFonts w:ascii="Times New Roman" w:eastAsia="Times New Roman" w:hAnsi="Times New Roman" w:cs="Times New Roman"/>
        </w:rPr>
        <w:t xml:space="preserve">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</w:rPr>
        <w:t>(форма ЕФС-1, раздел 1, подраз</w:t>
      </w:r>
      <w:r>
        <w:rPr>
          <w:rFonts w:ascii="Times New Roman" w:eastAsia="Times New Roman" w:hAnsi="Times New Roman" w:cs="Times New Roman"/>
        </w:rPr>
        <w:t>дел 1.2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</w:rPr>
        <w:t>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 xml:space="preserve">представляются </w:t>
      </w:r>
      <w:r>
        <w:rPr>
          <w:rFonts w:ascii="Times New Roman" w:eastAsia="Times New Roman" w:hAnsi="Times New Roman" w:cs="Times New Roman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Установлено, что </w:t>
      </w:r>
      <w:r>
        <w:rPr>
          <w:rStyle w:val="cat-OrganizationNamegrp-25rplc-3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по телекоммуникационным каналам связи 22.01.2026 предоставило сведения по форме ЕФС-1 раздел 1 подраздел 1.2 за 2025 год на 13 застрахованных лиц, из которых на 11 застрахованных лиц отчетность не принята, в связи </w:t>
      </w:r>
      <w:r>
        <w:rPr>
          <w:rFonts w:ascii="Times New Roman" w:eastAsia="Times New Roman" w:hAnsi="Times New Roman" w:cs="Times New Roman"/>
        </w:rPr>
        <w:t>с отсутствием данных об особых условиях труда.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справленные сведения по форме ЕФС-1 раздел 1 подраздел 1.2 за 2025 год предоставлены </w:t>
      </w:r>
      <w:r>
        <w:rPr>
          <w:rFonts w:ascii="Times New Roman" w:eastAsia="Times New Roman" w:hAnsi="Times New Roman" w:cs="Times New Roman"/>
        </w:rPr>
        <w:t xml:space="preserve">Обществом </w:t>
      </w:r>
      <w:r>
        <w:rPr>
          <w:rFonts w:ascii="Times New Roman" w:eastAsia="Times New Roman" w:hAnsi="Times New Roman" w:cs="Times New Roman"/>
        </w:rPr>
        <w:t>17.03.2026.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</w:rPr>
        <w:t>: протоколом об администрати</w:t>
      </w:r>
      <w:r>
        <w:rPr>
          <w:rFonts w:ascii="Times New Roman" w:eastAsia="Times New Roman" w:hAnsi="Times New Roman" w:cs="Times New Roman"/>
        </w:rPr>
        <w:t>вном</w:t>
      </w:r>
      <w:r>
        <w:rPr>
          <w:rFonts w:ascii="Times New Roman" w:eastAsia="Times New Roman" w:hAnsi="Times New Roman" w:cs="Times New Roman"/>
        </w:rPr>
        <w:t xml:space="preserve"> правонарушении №</w:t>
      </w:r>
      <w:r>
        <w:rPr>
          <w:rStyle w:val="cat-UserDefinedgrp-42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26.03.2026</w:t>
      </w:r>
      <w:r>
        <w:rPr>
          <w:rFonts w:ascii="Times New Roman" w:eastAsia="Times New Roman" w:hAnsi="Times New Roman" w:cs="Times New Roman"/>
        </w:rPr>
        <w:t>; копие</w:t>
      </w:r>
      <w:r>
        <w:rPr>
          <w:rFonts w:ascii="Times New Roman" w:eastAsia="Times New Roman" w:hAnsi="Times New Roman" w:cs="Times New Roman"/>
        </w:rPr>
        <w:t>й формы ЕФС-1 разд.1 подразд.1.2</w:t>
      </w:r>
      <w:r>
        <w:rPr>
          <w:rFonts w:ascii="Times New Roman" w:eastAsia="Times New Roman" w:hAnsi="Times New Roman" w:cs="Times New Roman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</w:rPr>
        <w:t>17.03.2026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Выпиской из ЕГРЮЛ в отношении </w:t>
      </w:r>
      <w:r>
        <w:rPr>
          <w:rStyle w:val="cat-OrganizationNamegrp-25rplc-4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Согласно приказу руководителя </w:t>
      </w:r>
      <w:r>
        <w:rPr>
          <w:rStyle w:val="cat-OrganizationNamegrp-27rplc-4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№18 от 23.09.2025 </w:t>
      </w:r>
      <w:r>
        <w:rPr>
          <w:rStyle w:val="cat-FIOgrp-18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принята на работу главным бухгалтером с 23.09.2025, следовательно, </w:t>
      </w:r>
      <w:r>
        <w:rPr>
          <w:rStyle w:val="cat-FIOgrp-18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является субъектом административного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</w:rPr>
        <w:t xml:space="preserve">предоставление </w:t>
      </w:r>
      <w:r>
        <w:rPr>
          <w:rFonts w:ascii="Times New Roman" w:eastAsia="Times New Roman" w:hAnsi="Times New Roman" w:cs="Times New Roman"/>
        </w:rPr>
        <w:t>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 в неполном объеме.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л: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лицо-главного бухгалтера </w:t>
      </w:r>
      <w:r>
        <w:rPr>
          <w:rStyle w:val="cat-OrganizationNamegrp-25rplc-5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</w:rPr>
        <w:t xml:space="preserve">о штрафа в размере </w:t>
      </w:r>
      <w:r>
        <w:rPr>
          <w:rStyle w:val="cat-Sumgrp-22rplc-5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>
        <w:rPr>
          <w:rFonts w:ascii="Times New Roman" w:eastAsia="Times New Roman" w:hAnsi="Times New Roman" w:cs="Times New Roman"/>
        </w:rPr>
        <w:t>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</w:t>
      </w:r>
      <w:r>
        <w:rPr>
          <w:rStyle w:val="cat-OrganizationNamegrp-28rplc-5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 // УФК по ХМАО-Югре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</w:t>
      </w:r>
      <w:r>
        <w:rPr>
          <w:rFonts w:ascii="Times New Roman" w:eastAsia="Times New Roman" w:hAnsi="Times New Roman" w:cs="Times New Roman"/>
        </w:rPr>
        <w:t xml:space="preserve">0000007 УИН </w:t>
      </w:r>
      <w:r>
        <w:rPr>
          <w:rFonts w:ascii="Times New Roman" w:eastAsia="Times New Roman" w:hAnsi="Times New Roman" w:cs="Times New Roman"/>
        </w:rPr>
        <w:t>79702700000000400067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Style w:val="cat-FIOgrp-21rplc-62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Style w:val="cat-FIOgrp-21rplc-63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FIOgrp-16rplc-3">
    <w:name w:val="cat-FIO grp-16 rplc-3"/>
    <w:basedOn w:val="DefaultParagraphFont"/>
  </w:style>
  <w:style w:type="character" w:customStyle="1" w:styleId="cat-OrganizationNamegrp-25rplc-4">
    <w:name w:val="cat-OrganizationName grp-25 rplc-4"/>
    <w:basedOn w:val="DefaultParagraphFont"/>
  </w:style>
  <w:style w:type="character" w:customStyle="1" w:styleId="cat-UserDefinedgrp-40rplc-6">
    <w:name w:val="cat-UserDefined grp-40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PassportDatagrp-24rplc-12">
    <w:name w:val="cat-PassportData grp-24 rplc-12"/>
    <w:basedOn w:val="DefaultParagraphFont"/>
  </w:style>
  <w:style w:type="character" w:customStyle="1" w:styleId="cat-ExternalSystemDefinedgrp-36rplc-13">
    <w:name w:val="cat-ExternalSystemDefined grp-36 rplc-13"/>
    <w:basedOn w:val="DefaultParagraphFont"/>
  </w:style>
  <w:style w:type="character" w:customStyle="1" w:styleId="cat-ExternalSystemDefinedgrp-39rplc-14">
    <w:name w:val="cat-ExternalSystemDefined grp-39 rplc-14"/>
    <w:basedOn w:val="DefaultParagraphFont"/>
  </w:style>
  <w:style w:type="character" w:customStyle="1" w:styleId="cat-ExternalSystemDefinedgrp-38rplc-15">
    <w:name w:val="cat-ExternalSystemDefined grp-38 rplc-15"/>
    <w:basedOn w:val="DefaultParagraphFont"/>
  </w:style>
  <w:style w:type="character" w:customStyle="1" w:styleId="cat-ExternalSystemDefinedgrp-37rplc-16">
    <w:name w:val="cat-ExternalSystemDefined grp-37 rplc-16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OrganizationNamegrp-25rplc-20">
    <w:name w:val="cat-OrganizationName grp-25 rplc-20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OrganizationNamegrp-26rplc-31">
    <w:name w:val="cat-OrganizationName grp-26 rplc-31"/>
    <w:basedOn w:val="DefaultParagraphFont"/>
  </w:style>
  <w:style w:type="character" w:customStyle="1" w:styleId="cat-OrganizationNamegrp-25rplc-37">
    <w:name w:val="cat-OrganizationName grp-25 rplc-37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OrganizationNamegrp-25rplc-46">
    <w:name w:val="cat-OrganizationName grp-25 rplc-46"/>
    <w:basedOn w:val="DefaultParagraphFont"/>
  </w:style>
  <w:style w:type="character" w:customStyle="1" w:styleId="cat-OrganizationNamegrp-27rplc-47">
    <w:name w:val="cat-OrganizationName grp-27 rplc-47"/>
    <w:basedOn w:val="DefaultParagraphFont"/>
  </w:style>
  <w:style w:type="character" w:customStyle="1" w:styleId="cat-FIOgrp-18rplc-49">
    <w:name w:val="cat-FIO grp-18 rplc-49"/>
    <w:basedOn w:val="DefaultParagraphFont"/>
  </w:style>
  <w:style w:type="character" w:customStyle="1" w:styleId="cat-FIOgrp-18rplc-51">
    <w:name w:val="cat-FIO grp-18 rplc-51"/>
    <w:basedOn w:val="DefaultParagraphFont"/>
  </w:style>
  <w:style w:type="character" w:customStyle="1" w:styleId="cat-FIOgrp-18rplc-52">
    <w:name w:val="cat-FIO grp-18 rplc-52"/>
    <w:basedOn w:val="DefaultParagraphFont"/>
  </w:style>
  <w:style w:type="character" w:customStyle="1" w:styleId="cat-OrganizationNamegrp-25rplc-53">
    <w:name w:val="cat-OrganizationName grp-25 rplc-53"/>
    <w:basedOn w:val="DefaultParagraphFont"/>
  </w:style>
  <w:style w:type="character" w:customStyle="1" w:styleId="cat-FIOgrp-20rplc-54">
    <w:name w:val="cat-FIO grp-20 rplc-54"/>
    <w:basedOn w:val="DefaultParagraphFont"/>
  </w:style>
  <w:style w:type="character" w:customStyle="1" w:styleId="cat-Sumgrp-22rplc-55">
    <w:name w:val="cat-Sum grp-22 rplc-55"/>
    <w:basedOn w:val="DefaultParagraphFont"/>
  </w:style>
  <w:style w:type="character" w:customStyle="1" w:styleId="cat-OrganizationNamegrp-28rplc-56">
    <w:name w:val="cat-OrganizationName grp-28 rplc-56"/>
    <w:basedOn w:val="DefaultParagraphFont"/>
  </w:style>
  <w:style w:type="character" w:customStyle="1" w:styleId="cat-FIOgrp-21rplc-62">
    <w:name w:val="cat-FIO grp-21 rplc-62"/>
    <w:basedOn w:val="DefaultParagraphFont"/>
  </w:style>
  <w:style w:type="character" w:customStyle="1" w:styleId="cat-FIOgrp-21rplc-63">
    <w:name w:val="cat-FIO grp-2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